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AC929" w14:textId="77777777" w:rsidR="00B86392" w:rsidRPr="000A21B7" w:rsidRDefault="00B86392" w:rsidP="00B86392">
      <w:pPr>
        <w:shd w:val="clear" w:color="auto" w:fill="FFFFFF"/>
        <w:spacing w:after="150" w:line="240" w:lineRule="auto"/>
        <w:rPr>
          <w:rFonts w:ascii="Arial" w:eastAsia="Times New Roman" w:hAnsi="Arial" w:cs="Arial"/>
          <w:b/>
          <w:bCs/>
          <w:color w:val="5F5F5F"/>
          <w:sz w:val="20"/>
          <w:szCs w:val="20"/>
          <w:lang w:eastAsia="en-GB"/>
        </w:rPr>
      </w:pPr>
      <w:r w:rsidRPr="000A21B7">
        <w:rPr>
          <w:rFonts w:ascii="Arial" w:eastAsia="Times New Roman" w:hAnsi="Arial" w:cs="Arial"/>
          <w:b/>
          <w:bCs/>
          <w:color w:val="5F5F5F"/>
          <w:sz w:val="20"/>
          <w:szCs w:val="20"/>
          <w:lang w:eastAsia="en-GB"/>
        </w:rPr>
        <w:t>Development Underwriter</w:t>
      </w:r>
    </w:p>
    <w:p w14:paraId="50E40F32" w14:textId="77777777" w:rsidR="00B86392" w:rsidRPr="000A21B7" w:rsidRDefault="00B86392" w:rsidP="00B86392">
      <w:pPr>
        <w:shd w:val="clear" w:color="auto" w:fill="FFFFFF"/>
        <w:spacing w:after="150" w:line="240" w:lineRule="auto"/>
        <w:rPr>
          <w:rFonts w:ascii="Arial" w:eastAsia="Times New Roman" w:hAnsi="Arial" w:cs="Arial"/>
          <w:color w:val="5F5F5F"/>
          <w:sz w:val="20"/>
          <w:szCs w:val="20"/>
          <w:lang w:eastAsia="en-GB"/>
        </w:rPr>
      </w:pPr>
      <w:r w:rsidRPr="000A21B7">
        <w:rPr>
          <w:rFonts w:ascii="Arial" w:eastAsia="Times New Roman" w:hAnsi="Arial" w:cs="Arial"/>
          <w:b/>
          <w:bCs/>
          <w:color w:val="5F5F5F"/>
          <w:sz w:val="20"/>
          <w:szCs w:val="20"/>
          <w:lang w:eastAsia="en-GB"/>
        </w:rPr>
        <w:t>The role</w:t>
      </w:r>
    </w:p>
    <w:p w14:paraId="5827E12E" w14:textId="77777777" w:rsidR="00B86392" w:rsidRPr="000A21B7" w:rsidRDefault="00B86392" w:rsidP="00B86392">
      <w:pPr>
        <w:shd w:val="clear" w:color="auto" w:fill="FFFFFF"/>
        <w:spacing w:after="150" w:line="240" w:lineRule="auto"/>
        <w:rPr>
          <w:rFonts w:ascii="Arial" w:eastAsia="Times New Roman" w:hAnsi="Arial" w:cs="Arial"/>
          <w:color w:val="5F5F5F"/>
          <w:sz w:val="20"/>
          <w:szCs w:val="20"/>
          <w:lang w:eastAsia="en-GB"/>
        </w:rPr>
      </w:pPr>
      <w:r w:rsidRPr="000A21B7">
        <w:rPr>
          <w:rFonts w:ascii="Arial" w:eastAsia="Times New Roman" w:hAnsi="Arial" w:cs="Arial"/>
          <w:i/>
          <w:iCs/>
          <w:color w:val="5F5F5F"/>
          <w:sz w:val="20"/>
          <w:szCs w:val="20"/>
          <w:lang w:eastAsia="en-GB"/>
        </w:rPr>
        <w:t> </w:t>
      </w:r>
    </w:p>
    <w:p w14:paraId="0CF690C2" w14:textId="77777777" w:rsidR="00B86392" w:rsidRPr="000A21B7" w:rsidRDefault="00B86392" w:rsidP="00B86392">
      <w:pPr>
        <w:shd w:val="clear" w:color="auto" w:fill="FFFFFF"/>
        <w:spacing w:after="150" w:line="240" w:lineRule="auto"/>
        <w:rPr>
          <w:rFonts w:ascii="Arial" w:eastAsia="Times New Roman" w:hAnsi="Arial" w:cs="Arial"/>
          <w:color w:val="5F5F5F"/>
          <w:sz w:val="20"/>
          <w:szCs w:val="20"/>
          <w:lang w:eastAsia="en-GB"/>
        </w:rPr>
      </w:pPr>
      <w:r>
        <w:rPr>
          <w:rFonts w:ascii="Arial" w:eastAsia="Times New Roman" w:hAnsi="Arial" w:cs="Arial"/>
          <w:color w:val="5F5F5F"/>
          <w:sz w:val="20"/>
          <w:szCs w:val="20"/>
          <w:lang w:eastAsia="en-GB"/>
        </w:rPr>
        <w:t xml:space="preserve">My clients have </w:t>
      </w:r>
      <w:r w:rsidRPr="000A21B7">
        <w:rPr>
          <w:rFonts w:ascii="Arial" w:eastAsia="Times New Roman" w:hAnsi="Arial" w:cs="Arial"/>
          <w:color w:val="5F5F5F"/>
          <w:sz w:val="20"/>
          <w:szCs w:val="20"/>
          <w:lang w:eastAsia="en-GB"/>
        </w:rPr>
        <w:t>an established reputation underwriting miscellaneous and traditional Professional Indemnity and have grown a substantial book of business to date.</w:t>
      </w:r>
    </w:p>
    <w:p w14:paraId="6A1C1D4B" w14:textId="77777777" w:rsidR="00B86392" w:rsidRPr="000A21B7" w:rsidRDefault="00B86392" w:rsidP="00B86392">
      <w:pPr>
        <w:shd w:val="clear" w:color="auto" w:fill="FFFFFF"/>
        <w:spacing w:after="150" w:line="240" w:lineRule="auto"/>
        <w:rPr>
          <w:rFonts w:ascii="Arial" w:eastAsia="Times New Roman" w:hAnsi="Arial" w:cs="Arial"/>
          <w:color w:val="5F5F5F"/>
          <w:sz w:val="20"/>
          <w:szCs w:val="20"/>
          <w:lang w:eastAsia="en-GB"/>
        </w:rPr>
      </w:pPr>
      <w:r w:rsidRPr="000A21B7">
        <w:rPr>
          <w:rFonts w:ascii="Arial" w:eastAsia="Times New Roman" w:hAnsi="Arial" w:cs="Arial"/>
          <w:color w:val="5F5F5F"/>
          <w:sz w:val="20"/>
          <w:szCs w:val="20"/>
          <w:lang w:eastAsia="en-GB"/>
        </w:rPr>
        <w:t xml:space="preserve">The market is growing </w:t>
      </w:r>
      <w:proofErr w:type="gramStart"/>
      <w:r w:rsidRPr="000A21B7">
        <w:rPr>
          <w:rFonts w:ascii="Arial" w:eastAsia="Times New Roman" w:hAnsi="Arial" w:cs="Arial"/>
          <w:color w:val="5F5F5F"/>
          <w:sz w:val="20"/>
          <w:szCs w:val="20"/>
          <w:lang w:eastAsia="en-GB"/>
        </w:rPr>
        <w:t>exponentially</w:t>
      </w:r>
      <w:proofErr w:type="gramEnd"/>
      <w:r w:rsidRPr="000A21B7">
        <w:rPr>
          <w:rFonts w:ascii="Arial" w:eastAsia="Times New Roman" w:hAnsi="Arial" w:cs="Arial"/>
          <w:color w:val="5F5F5F"/>
          <w:sz w:val="20"/>
          <w:szCs w:val="20"/>
          <w:lang w:eastAsia="en-GB"/>
        </w:rPr>
        <w:t xml:space="preserve"> and </w:t>
      </w:r>
      <w:r>
        <w:rPr>
          <w:rFonts w:ascii="Arial" w:eastAsia="Times New Roman" w:hAnsi="Arial" w:cs="Arial"/>
          <w:color w:val="5F5F5F"/>
          <w:sz w:val="20"/>
          <w:szCs w:val="20"/>
          <w:lang w:eastAsia="en-GB"/>
        </w:rPr>
        <w:t xml:space="preserve">they </w:t>
      </w:r>
      <w:r w:rsidRPr="000A21B7">
        <w:rPr>
          <w:rFonts w:ascii="Arial" w:eastAsia="Times New Roman" w:hAnsi="Arial" w:cs="Arial"/>
          <w:color w:val="5F5F5F"/>
          <w:sz w:val="20"/>
          <w:szCs w:val="20"/>
          <w:lang w:eastAsia="en-GB"/>
        </w:rPr>
        <w:t xml:space="preserve">want to make the most of the opportunity by adding a specialist Underwriter with Professional Indemnity expertise to </w:t>
      </w:r>
      <w:r>
        <w:rPr>
          <w:rFonts w:ascii="Arial" w:eastAsia="Times New Roman" w:hAnsi="Arial" w:cs="Arial"/>
          <w:color w:val="5F5F5F"/>
          <w:sz w:val="20"/>
          <w:szCs w:val="20"/>
          <w:lang w:eastAsia="en-GB"/>
        </w:rPr>
        <w:t xml:space="preserve">their </w:t>
      </w:r>
      <w:r w:rsidRPr="000A21B7">
        <w:rPr>
          <w:rFonts w:ascii="Arial" w:eastAsia="Times New Roman" w:hAnsi="Arial" w:cs="Arial"/>
          <w:color w:val="5F5F5F"/>
          <w:sz w:val="20"/>
          <w:szCs w:val="20"/>
          <w:lang w:eastAsia="en-GB"/>
        </w:rPr>
        <w:t>London regional team.</w:t>
      </w:r>
    </w:p>
    <w:p w14:paraId="539CB6A3" w14:textId="77777777" w:rsidR="00B86392" w:rsidRPr="000A21B7" w:rsidRDefault="00B86392" w:rsidP="00B86392">
      <w:pPr>
        <w:shd w:val="clear" w:color="auto" w:fill="FFFFFF"/>
        <w:spacing w:after="150" w:line="240" w:lineRule="auto"/>
        <w:rPr>
          <w:rFonts w:ascii="Arial" w:eastAsia="Times New Roman" w:hAnsi="Arial" w:cs="Arial"/>
          <w:color w:val="5F5F5F"/>
          <w:sz w:val="20"/>
          <w:szCs w:val="20"/>
          <w:lang w:eastAsia="en-GB"/>
        </w:rPr>
      </w:pPr>
      <w:r w:rsidRPr="000A21B7">
        <w:rPr>
          <w:rFonts w:ascii="Arial" w:eastAsia="Times New Roman" w:hAnsi="Arial" w:cs="Arial"/>
          <w:color w:val="5F5F5F"/>
          <w:sz w:val="20"/>
          <w:szCs w:val="20"/>
          <w:lang w:eastAsia="en-GB"/>
        </w:rPr>
        <w:t xml:space="preserve">You </w:t>
      </w:r>
      <w:proofErr w:type="gramStart"/>
      <w:r w:rsidRPr="000A21B7">
        <w:rPr>
          <w:rFonts w:ascii="Arial" w:eastAsia="Times New Roman" w:hAnsi="Arial" w:cs="Arial"/>
          <w:color w:val="5F5F5F"/>
          <w:sz w:val="20"/>
          <w:szCs w:val="20"/>
          <w:lang w:eastAsia="en-GB"/>
        </w:rPr>
        <w:t>will</w:t>
      </w:r>
      <w:proofErr w:type="gramEnd"/>
      <w:r w:rsidRPr="000A21B7">
        <w:rPr>
          <w:rFonts w:ascii="Arial" w:eastAsia="Times New Roman" w:hAnsi="Arial" w:cs="Arial"/>
          <w:color w:val="5F5F5F"/>
          <w:sz w:val="20"/>
          <w:szCs w:val="20"/>
          <w:lang w:eastAsia="en-GB"/>
        </w:rPr>
        <w:t xml:space="preserve"> responsible for driving the profitable growth of the London PI business at a time when </w:t>
      </w:r>
      <w:r>
        <w:rPr>
          <w:rFonts w:ascii="Arial" w:eastAsia="Times New Roman" w:hAnsi="Arial" w:cs="Arial"/>
          <w:color w:val="5F5F5F"/>
          <w:sz w:val="20"/>
          <w:szCs w:val="20"/>
          <w:lang w:eastAsia="en-GB"/>
        </w:rPr>
        <w:t xml:space="preserve">they </w:t>
      </w:r>
      <w:r w:rsidRPr="000A21B7">
        <w:rPr>
          <w:rFonts w:ascii="Arial" w:eastAsia="Times New Roman" w:hAnsi="Arial" w:cs="Arial"/>
          <w:color w:val="5F5F5F"/>
          <w:sz w:val="20"/>
          <w:szCs w:val="20"/>
          <w:lang w:eastAsia="en-GB"/>
        </w:rPr>
        <w:t>have ambitious growth plans.  You will join an established and high performing team underwriting larger and more complex PI business.</w:t>
      </w:r>
    </w:p>
    <w:p w14:paraId="3E1776BD" w14:textId="77777777" w:rsidR="00B86392" w:rsidRPr="000A21B7" w:rsidRDefault="00B86392" w:rsidP="00B86392">
      <w:pPr>
        <w:shd w:val="clear" w:color="auto" w:fill="FFFFFF"/>
        <w:spacing w:after="150" w:line="240" w:lineRule="auto"/>
        <w:rPr>
          <w:rFonts w:ascii="Arial" w:eastAsia="Times New Roman" w:hAnsi="Arial" w:cs="Arial"/>
          <w:color w:val="5F5F5F"/>
          <w:sz w:val="20"/>
          <w:szCs w:val="20"/>
          <w:lang w:eastAsia="en-GB"/>
        </w:rPr>
      </w:pPr>
    </w:p>
    <w:p w14:paraId="2532FD3D" w14:textId="77777777" w:rsidR="00B86392" w:rsidRPr="000A21B7" w:rsidRDefault="00B86392" w:rsidP="00B86392">
      <w:pPr>
        <w:shd w:val="clear" w:color="auto" w:fill="FFFFFF"/>
        <w:spacing w:after="150" w:line="240" w:lineRule="auto"/>
        <w:rPr>
          <w:rFonts w:ascii="Arial" w:eastAsia="Times New Roman" w:hAnsi="Arial" w:cs="Arial"/>
          <w:color w:val="5F5F5F"/>
          <w:sz w:val="20"/>
          <w:szCs w:val="20"/>
          <w:lang w:eastAsia="en-GB"/>
        </w:rPr>
      </w:pPr>
      <w:r w:rsidRPr="000A21B7">
        <w:rPr>
          <w:rFonts w:ascii="Arial" w:eastAsia="Times New Roman" w:hAnsi="Arial" w:cs="Arial"/>
          <w:b/>
          <w:bCs/>
          <w:color w:val="5F5F5F"/>
          <w:sz w:val="20"/>
          <w:szCs w:val="20"/>
          <w:lang w:eastAsia="en-GB"/>
        </w:rPr>
        <w:t xml:space="preserve">What </w:t>
      </w:r>
      <w:proofErr w:type="gramStart"/>
      <w:r w:rsidRPr="000A21B7">
        <w:rPr>
          <w:rFonts w:ascii="Arial" w:eastAsia="Times New Roman" w:hAnsi="Arial" w:cs="Arial"/>
          <w:b/>
          <w:bCs/>
          <w:color w:val="5F5F5F"/>
          <w:sz w:val="20"/>
          <w:szCs w:val="20"/>
          <w:lang w:eastAsia="en-GB"/>
        </w:rPr>
        <w:t>you’ll</w:t>
      </w:r>
      <w:proofErr w:type="gramEnd"/>
      <w:r w:rsidRPr="000A21B7">
        <w:rPr>
          <w:rFonts w:ascii="Arial" w:eastAsia="Times New Roman" w:hAnsi="Arial" w:cs="Arial"/>
          <w:b/>
          <w:bCs/>
          <w:color w:val="5F5F5F"/>
          <w:sz w:val="20"/>
          <w:szCs w:val="20"/>
          <w:lang w:eastAsia="en-GB"/>
        </w:rPr>
        <w:t xml:space="preserve"> be doing:</w:t>
      </w:r>
    </w:p>
    <w:p w14:paraId="3029D910" w14:textId="77777777" w:rsidR="00B86392" w:rsidRPr="000A21B7" w:rsidRDefault="00B86392" w:rsidP="00B86392">
      <w:pPr>
        <w:shd w:val="clear" w:color="auto" w:fill="FFFFFF"/>
        <w:spacing w:after="150" w:line="240" w:lineRule="auto"/>
        <w:rPr>
          <w:rFonts w:ascii="Arial" w:eastAsia="Times New Roman" w:hAnsi="Arial" w:cs="Arial"/>
          <w:color w:val="5F5F5F"/>
          <w:sz w:val="20"/>
          <w:szCs w:val="20"/>
          <w:lang w:eastAsia="en-GB"/>
        </w:rPr>
      </w:pPr>
      <w:r w:rsidRPr="000A21B7">
        <w:rPr>
          <w:rFonts w:ascii="Arial" w:eastAsia="Times New Roman" w:hAnsi="Arial" w:cs="Arial"/>
          <w:color w:val="5F5F5F"/>
          <w:sz w:val="20"/>
          <w:szCs w:val="20"/>
          <w:lang w:eastAsia="en-GB"/>
        </w:rPr>
        <w:t>For this role we are looking for someone who has their finger on the pulse of the PI market with a particular specialism in miscellaneous and traditional PI.</w:t>
      </w:r>
    </w:p>
    <w:p w14:paraId="507914BA" w14:textId="77777777" w:rsidR="00B86392" w:rsidRPr="000A21B7" w:rsidRDefault="00B86392" w:rsidP="00B86392">
      <w:pPr>
        <w:numPr>
          <w:ilvl w:val="0"/>
          <w:numId w:val="1"/>
        </w:numPr>
        <w:shd w:val="clear" w:color="auto" w:fill="FFFFFF"/>
        <w:spacing w:before="100" w:beforeAutospacing="1" w:after="100" w:afterAutospacing="1" w:line="240" w:lineRule="auto"/>
        <w:rPr>
          <w:rFonts w:ascii="Arial" w:eastAsia="Times New Roman" w:hAnsi="Arial" w:cs="Arial"/>
          <w:color w:val="5F5F5F"/>
          <w:sz w:val="20"/>
          <w:szCs w:val="20"/>
          <w:lang w:eastAsia="en-GB"/>
        </w:rPr>
      </w:pPr>
      <w:r w:rsidRPr="000A21B7">
        <w:rPr>
          <w:rFonts w:ascii="Arial" w:eastAsia="Times New Roman" w:hAnsi="Arial" w:cs="Arial"/>
          <w:color w:val="5F5F5F"/>
          <w:sz w:val="20"/>
          <w:szCs w:val="20"/>
          <w:lang w:eastAsia="en-GB"/>
        </w:rPr>
        <w:t xml:space="preserve">Working with the Regional team of underwriters, </w:t>
      </w:r>
      <w:proofErr w:type="gramStart"/>
      <w:r w:rsidRPr="000A21B7">
        <w:rPr>
          <w:rFonts w:ascii="Arial" w:eastAsia="Times New Roman" w:hAnsi="Arial" w:cs="Arial"/>
          <w:color w:val="5F5F5F"/>
          <w:sz w:val="20"/>
          <w:szCs w:val="20"/>
          <w:lang w:eastAsia="en-GB"/>
        </w:rPr>
        <w:t>you’ll</w:t>
      </w:r>
      <w:proofErr w:type="gramEnd"/>
      <w:r w:rsidRPr="000A21B7">
        <w:rPr>
          <w:rFonts w:ascii="Arial" w:eastAsia="Times New Roman" w:hAnsi="Arial" w:cs="Arial"/>
          <w:color w:val="5F5F5F"/>
          <w:sz w:val="20"/>
          <w:szCs w:val="20"/>
          <w:lang w:eastAsia="en-GB"/>
        </w:rPr>
        <w:t xml:space="preserve"> find, develop, and grow opportunities in the region</w:t>
      </w:r>
    </w:p>
    <w:p w14:paraId="501CFC36" w14:textId="77777777" w:rsidR="00B86392" w:rsidRPr="000A21B7" w:rsidRDefault="00B86392" w:rsidP="00B86392">
      <w:pPr>
        <w:numPr>
          <w:ilvl w:val="0"/>
          <w:numId w:val="1"/>
        </w:numPr>
        <w:shd w:val="clear" w:color="auto" w:fill="FFFFFF"/>
        <w:spacing w:before="100" w:beforeAutospacing="1" w:after="100" w:afterAutospacing="1" w:line="240" w:lineRule="auto"/>
        <w:rPr>
          <w:rFonts w:ascii="Arial" w:eastAsia="Times New Roman" w:hAnsi="Arial" w:cs="Arial"/>
          <w:color w:val="5F5F5F"/>
          <w:sz w:val="20"/>
          <w:szCs w:val="20"/>
          <w:lang w:eastAsia="en-GB"/>
        </w:rPr>
      </w:pPr>
      <w:r w:rsidRPr="000A21B7">
        <w:rPr>
          <w:rFonts w:ascii="Arial" w:eastAsia="Times New Roman" w:hAnsi="Arial" w:cs="Arial"/>
          <w:color w:val="5F5F5F"/>
          <w:sz w:val="20"/>
          <w:szCs w:val="20"/>
          <w:lang w:eastAsia="en-GB"/>
        </w:rPr>
        <w:t>Actively identifying opportunities to cross-sell and build the whole business.</w:t>
      </w:r>
    </w:p>
    <w:p w14:paraId="030478E4" w14:textId="77777777" w:rsidR="00B86392" w:rsidRPr="000A21B7" w:rsidRDefault="00B86392" w:rsidP="00B86392">
      <w:pPr>
        <w:numPr>
          <w:ilvl w:val="0"/>
          <w:numId w:val="1"/>
        </w:numPr>
        <w:shd w:val="clear" w:color="auto" w:fill="FFFFFF"/>
        <w:spacing w:before="100" w:beforeAutospacing="1" w:after="100" w:afterAutospacing="1" w:line="240" w:lineRule="auto"/>
        <w:rPr>
          <w:rFonts w:ascii="Arial" w:eastAsia="Times New Roman" w:hAnsi="Arial" w:cs="Arial"/>
          <w:color w:val="5F5F5F"/>
          <w:sz w:val="20"/>
          <w:szCs w:val="20"/>
          <w:lang w:eastAsia="en-GB"/>
        </w:rPr>
      </w:pPr>
      <w:r w:rsidRPr="000A21B7">
        <w:rPr>
          <w:rFonts w:ascii="Arial" w:eastAsia="Times New Roman" w:hAnsi="Arial" w:cs="Arial"/>
          <w:color w:val="5F5F5F"/>
          <w:sz w:val="20"/>
          <w:szCs w:val="20"/>
          <w:lang w:eastAsia="en-GB"/>
        </w:rPr>
        <w:t>Generating a pipeline with your brokers and convert larger and more complex new business enquiries within your authority.</w:t>
      </w:r>
    </w:p>
    <w:p w14:paraId="5D9E6B10" w14:textId="77777777" w:rsidR="00B86392" w:rsidRPr="000A21B7" w:rsidRDefault="00B86392" w:rsidP="00B86392">
      <w:pPr>
        <w:numPr>
          <w:ilvl w:val="0"/>
          <w:numId w:val="1"/>
        </w:numPr>
        <w:shd w:val="clear" w:color="auto" w:fill="FFFFFF"/>
        <w:spacing w:before="100" w:beforeAutospacing="1" w:after="100" w:afterAutospacing="1" w:line="240" w:lineRule="auto"/>
        <w:rPr>
          <w:rFonts w:ascii="Arial" w:eastAsia="Times New Roman" w:hAnsi="Arial" w:cs="Arial"/>
          <w:color w:val="5F5F5F"/>
          <w:sz w:val="20"/>
          <w:szCs w:val="20"/>
          <w:lang w:eastAsia="en-GB"/>
        </w:rPr>
      </w:pPr>
      <w:r w:rsidRPr="000A21B7">
        <w:rPr>
          <w:rFonts w:ascii="Arial" w:eastAsia="Times New Roman" w:hAnsi="Arial" w:cs="Arial"/>
          <w:color w:val="5F5F5F"/>
          <w:sz w:val="20"/>
          <w:szCs w:val="20"/>
          <w:lang w:eastAsia="en-GB"/>
        </w:rPr>
        <w:t>Driving profitable underwriting and acquire new underwriting skills.</w:t>
      </w:r>
    </w:p>
    <w:p w14:paraId="217E3369" w14:textId="77777777" w:rsidR="00B86392" w:rsidRPr="000A21B7" w:rsidRDefault="00B86392" w:rsidP="00B86392">
      <w:pPr>
        <w:numPr>
          <w:ilvl w:val="0"/>
          <w:numId w:val="1"/>
        </w:numPr>
        <w:shd w:val="clear" w:color="auto" w:fill="FFFFFF"/>
        <w:spacing w:before="100" w:beforeAutospacing="1" w:after="100" w:afterAutospacing="1" w:line="240" w:lineRule="auto"/>
        <w:rPr>
          <w:rFonts w:ascii="Arial" w:eastAsia="Times New Roman" w:hAnsi="Arial" w:cs="Arial"/>
          <w:color w:val="5F5F5F"/>
          <w:sz w:val="20"/>
          <w:szCs w:val="20"/>
          <w:lang w:eastAsia="en-GB"/>
        </w:rPr>
      </w:pPr>
      <w:r w:rsidRPr="000A21B7">
        <w:rPr>
          <w:rFonts w:ascii="Arial" w:eastAsia="Times New Roman" w:hAnsi="Arial" w:cs="Arial"/>
          <w:color w:val="5F5F5F"/>
          <w:sz w:val="20"/>
          <w:szCs w:val="20"/>
          <w:lang w:eastAsia="en-GB"/>
        </w:rPr>
        <w:t>Being recognised as an experienced underwriter within your region by your brokers</w:t>
      </w:r>
    </w:p>
    <w:p w14:paraId="01871186" w14:textId="77777777" w:rsidR="00B86392" w:rsidRPr="000A21B7" w:rsidRDefault="00B86392" w:rsidP="00B86392">
      <w:pPr>
        <w:numPr>
          <w:ilvl w:val="0"/>
          <w:numId w:val="1"/>
        </w:numPr>
        <w:shd w:val="clear" w:color="auto" w:fill="FFFFFF"/>
        <w:spacing w:before="100" w:beforeAutospacing="1" w:after="100" w:afterAutospacing="1" w:line="240" w:lineRule="auto"/>
        <w:rPr>
          <w:rFonts w:ascii="Arial" w:eastAsia="Times New Roman" w:hAnsi="Arial" w:cs="Arial"/>
          <w:color w:val="5F5F5F"/>
          <w:sz w:val="20"/>
          <w:szCs w:val="20"/>
          <w:lang w:eastAsia="en-GB"/>
        </w:rPr>
      </w:pPr>
      <w:r w:rsidRPr="000A21B7">
        <w:rPr>
          <w:rFonts w:ascii="Arial" w:eastAsia="Times New Roman" w:hAnsi="Arial" w:cs="Arial"/>
          <w:color w:val="5F5F5F"/>
          <w:sz w:val="20"/>
          <w:szCs w:val="20"/>
          <w:lang w:eastAsia="en-GB"/>
        </w:rPr>
        <w:t>Promoting PI in the London region, including training of brokers as required</w:t>
      </w:r>
    </w:p>
    <w:p w14:paraId="35B7F502" w14:textId="77777777" w:rsidR="00B86392" w:rsidRPr="000A21B7" w:rsidRDefault="00B86392" w:rsidP="00B86392">
      <w:pPr>
        <w:numPr>
          <w:ilvl w:val="0"/>
          <w:numId w:val="1"/>
        </w:numPr>
        <w:shd w:val="clear" w:color="auto" w:fill="FFFFFF"/>
        <w:spacing w:before="100" w:beforeAutospacing="1" w:after="100" w:afterAutospacing="1" w:line="240" w:lineRule="auto"/>
        <w:rPr>
          <w:rFonts w:ascii="Arial" w:eastAsia="Times New Roman" w:hAnsi="Arial" w:cs="Arial"/>
          <w:color w:val="5F5F5F"/>
          <w:sz w:val="20"/>
          <w:szCs w:val="20"/>
          <w:lang w:eastAsia="en-GB"/>
        </w:rPr>
      </w:pPr>
      <w:r w:rsidRPr="000A21B7">
        <w:rPr>
          <w:rFonts w:ascii="Arial" w:eastAsia="Times New Roman" w:hAnsi="Arial" w:cs="Arial"/>
          <w:color w:val="5F5F5F"/>
          <w:sz w:val="20"/>
          <w:szCs w:val="20"/>
          <w:lang w:eastAsia="en-GB"/>
        </w:rPr>
        <w:t>Underwriting larger, more complex cases consistently and profitably</w:t>
      </w:r>
    </w:p>
    <w:p w14:paraId="6D3F1176" w14:textId="77777777" w:rsidR="00B86392" w:rsidRPr="000A21B7" w:rsidRDefault="00B86392" w:rsidP="00B86392">
      <w:pPr>
        <w:numPr>
          <w:ilvl w:val="0"/>
          <w:numId w:val="1"/>
        </w:numPr>
        <w:shd w:val="clear" w:color="auto" w:fill="FFFFFF"/>
        <w:spacing w:before="100" w:beforeAutospacing="1" w:after="100" w:afterAutospacing="1" w:line="240" w:lineRule="auto"/>
        <w:rPr>
          <w:rFonts w:ascii="Arial" w:eastAsia="Times New Roman" w:hAnsi="Arial" w:cs="Arial"/>
          <w:color w:val="5F5F5F"/>
          <w:sz w:val="20"/>
          <w:szCs w:val="20"/>
          <w:lang w:eastAsia="en-GB"/>
        </w:rPr>
      </w:pPr>
      <w:r w:rsidRPr="000A21B7">
        <w:rPr>
          <w:rFonts w:ascii="Arial" w:eastAsia="Times New Roman" w:hAnsi="Arial" w:cs="Arial"/>
          <w:color w:val="5F5F5F"/>
          <w:sz w:val="20"/>
          <w:szCs w:val="20"/>
          <w:lang w:eastAsia="en-GB"/>
        </w:rPr>
        <w:t>Developing close, effective relationships with brokers to develop new opportunities to contribute to the team new business target</w:t>
      </w:r>
    </w:p>
    <w:p w14:paraId="278DC8F7" w14:textId="77777777" w:rsidR="00B86392" w:rsidRPr="000A21B7" w:rsidRDefault="00B86392" w:rsidP="00B86392">
      <w:pPr>
        <w:numPr>
          <w:ilvl w:val="0"/>
          <w:numId w:val="1"/>
        </w:numPr>
        <w:shd w:val="clear" w:color="auto" w:fill="FFFFFF"/>
        <w:spacing w:before="100" w:beforeAutospacing="1" w:after="100" w:afterAutospacing="1" w:line="240" w:lineRule="auto"/>
        <w:rPr>
          <w:rFonts w:ascii="Arial" w:eastAsia="Times New Roman" w:hAnsi="Arial" w:cs="Arial"/>
          <w:color w:val="5F5F5F"/>
          <w:sz w:val="20"/>
          <w:szCs w:val="20"/>
          <w:lang w:eastAsia="en-GB"/>
        </w:rPr>
      </w:pPr>
      <w:r w:rsidRPr="000A21B7">
        <w:rPr>
          <w:rFonts w:ascii="Arial" w:eastAsia="Times New Roman" w:hAnsi="Arial" w:cs="Arial"/>
          <w:color w:val="5F5F5F"/>
          <w:sz w:val="20"/>
          <w:szCs w:val="20"/>
          <w:lang w:eastAsia="en-GB"/>
        </w:rPr>
        <w:t>Increasing submission &amp; conversion numbers through large client prospecting</w:t>
      </w:r>
    </w:p>
    <w:p w14:paraId="05637131" w14:textId="77777777" w:rsidR="00B86392" w:rsidRPr="000A21B7" w:rsidRDefault="00B86392" w:rsidP="00B86392">
      <w:pPr>
        <w:numPr>
          <w:ilvl w:val="0"/>
          <w:numId w:val="1"/>
        </w:numPr>
        <w:shd w:val="clear" w:color="auto" w:fill="FFFFFF"/>
        <w:spacing w:before="100" w:beforeAutospacing="1" w:after="100" w:afterAutospacing="1" w:line="240" w:lineRule="auto"/>
        <w:rPr>
          <w:rFonts w:ascii="Arial" w:eastAsia="Times New Roman" w:hAnsi="Arial" w:cs="Arial"/>
          <w:color w:val="5F5F5F"/>
          <w:sz w:val="20"/>
          <w:szCs w:val="20"/>
          <w:lang w:eastAsia="en-GB"/>
        </w:rPr>
      </w:pPr>
      <w:r w:rsidRPr="000A21B7">
        <w:rPr>
          <w:rFonts w:ascii="Arial" w:eastAsia="Times New Roman" w:hAnsi="Arial" w:cs="Arial"/>
          <w:color w:val="5F5F5F"/>
          <w:sz w:val="20"/>
          <w:szCs w:val="20"/>
          <w:lang w:eastAsia="en-GB"/>
        </w:rPr>
        <w:t>Keeping abreast of the competitive landscape from market moves to new product launches</w:t>
      </w:r>
    </w:p>
    <w:p w14:paraId="52FA26E3" w14:textId="77777777" w:rsidR="00B86392" w:rsidRPr="000A21B7" w:rsidRDefault="00B86392" w:rsidP="00B86392">
      <w:pPr>
        <w:shd w:val="clear" w:color="auto" w:fill="FFFFFF"/>
        <w:spacing w:after="150" w:line="240" w:lineRule="auto"/>
        <w:rPr>
          <w:rFonts w:ascii="Arial" w:eastAsia="Times New Roman" w:hAnsi="Arial" w:cs="Arial"/>
          <w:color w:val="5F5F5F"/>
          <w:sz w:val="20"/>
          <w:szCs w:val="20"/>
          <w:lang w:eastAsia="en-GB"/>
        </w:rPr>
      </w:pPr>
      <w:r w:rsidRPr="000A21B7">
        <w:rPr>
          <w:rFonts w:ascii="Arial" w:eastAsia="Times New Roman" w:hAnsi="Arial" w:cs="Arial"/>
          <w:color w:val="5F5F5F"/>
          <w:sz w:val="20"/>
          <w:szCs w:val="20"/>
          <w:lang w:eastAsia="en-GB"/>
        </w:rPr>
        <w:t>person specification:</w:t>
      </w:r>
      <w:r w:rsidRPr="000A21B7">
        <w:rPr>
          <w:rFonts w:ascii="Arial" w:eastAsia="Times New Roman" w:hAnsi="Arial" w:cs="Arial"/>
          <w:color w:val="5F5F5F"/>
          <w:sz w:val="20"/>
          <w:szCs w:val="20"/>
          <w:lang w:eastAsia="en-GB"/>
        </w:rPr>
        <w:br/>
      </w:r>
    </w:p>
    <w:p w14:paraId="61B2B43F" w14:textId="77777777" w:rsidR="00B86392" w:rsidRPr="000A21B7" w:rsidRDefault="00B86392" w:rsidP="00B86392">
      <w:pPr>
        <w:shd w:val="clear" w:color="auto" w:fill="FFFFFF"/>
        <w:spacing w:after="150" w:line="240" w:lineRule="auto"/>
        <w:rPr>
          <w:rFonts w:ascii="Arial" w:eastAsia="Times New Roman" w:hAnsi="Arial" w:cs="Arial"/>
          <w:color w:val="5F5F5F"/>
          <w:sz w:val="20"/>
          <w:szCs w:val="20"/>
          <w:lang w:eastAsia="en-GB"/>
        </w:rPr>
      </w:pPr>
      <w:r w:rsidRPr="000A21B7">
        <w:rPr>
          <w:rFonts w:ascii="Arial" w:eastAsia="Times New Roman" w:hAnsi="Arial" w:cs="Arial"/>
          <w:b/>
          <w:bCs/>
          <w:color w:val="5F5F5F"/>
          <w:sz w:val="20"/>
          <w:szCs w:val="20"/>
          <w:lang w:eastAsia="en-GB"/>
        </w:rPr>
        <w:t>must-haves</w:t>
      </w:r>
    </w:p>
    <w:p w14:paraId="1FB9B04D" w14:textId="77777777" w:rsidR="00B86392" w:rsidRPr="000A21B7" w:rsidRDefault="00B86392" w:rsidP="00B86392">
      <w:pPr>
        <w:numPr>
          <w:ilvl w:val="0"/>
          <w:numId w:val="2"/>
        </w:numPr>
        <w:shd w:val="clear" w:color="auto" w:fill="FFFFFF"/>
        <w:spacing w:before="100" w:beforeAutospacing="1" w:after="100" w:afterAutospacing="1" w:line="240" w:lineRule="auto"/>
        <w:rPr>
          <w:rFonts w:ascii="Arial" w:eastAsia="Times New Roman" w:hAnsi="Arial" w:cs="Arial"/>
          <w:color w:val="5F5F5F"/>
          <w:sz w:val="20"/>
          <w:szCs w:val="20"/>
          <w:lang w:eastAsia="en-GB"/>
        </w:rPr>
      </w:pPr>
      <w:r w:rsidRPr="000A21B7">
        <w:rPr>
          <w:rFonts w:ascii="Arial" w:eastAsia="Times New Roman" w:hAnsi="Arial" w:cs="Arial"/>
          <w:color w:val="5F5F5F"/>
          <w:sz w:val="20"/>
          <w:szCs w:val="20"/>
          <w:lang w:eastAsia="en-GB"/>
        </w:rPr>
        <w:t>An excellent understanding of PI and underwriting larger more complex risks</w:t>
      </w:r>
    </w:p>
    <w:p w14:paraId="31AD4487" w14:textId="77777777" w:rsidR="00B86392" w:rsidRPr="000A21B7" w:rsidRDefault="00B86392" w:rsidP="00B86392">
      <w:pPr>
        <w:numPr>
          <w:ilvl w:val="0"/>
          <w:numId w:val="2"/>
        </w:numPr>
        <w:shd w:val="clear" w:color="auto" w:fill="FFFFFF"/>
        <w:spacing w:before="100" w:beforeAutospacing="1" w:after="100" w:afterAutospacing="1" w:line="240" w:lineRule="auto"/>
        <w:rPr>
          <w:rFonts w:ascii="Arial" w:eastAsia="Times New Roman" w:hAnsi="Arial" w:cs="Arial"/>
          <w:color w:val="5F5F5F"/>
          <w:sz w:val="20"/>
          <w:szCs w:val="20"/>
          <w:lang w:eastAsia="en-GB"/>
        </w:rPr>
      </w:pPr>
      <w:r w:rsidRPr="000A21B7">
        <w:rPr>
          <w:rFonts w:ascii="Arial" w:eastAsia="Times New Roman" w:hAnsi="Arial" w:cs="Arial"/>
          <w:color w:val="5F5F5F"/>
          <w:sz w:val="20"/>
          <w:szCs w:val="20"/>
          <w:lang w:eastAsia="en-GB"/>
        </w:rPr>
        <w:t xml:space="preserve">Excellent knowledge of the insurance market, industry, competitors, </w:t>
      </w:r>
      <w:proofErr w:type="gramStart"/>
      <w:r w:rsidRPr="000A21B7">
        <w:rPr>
          <w:rFonts w:ascii="Arial" w:eastAsia="Times New Roman" w:hAnsi="Arial" w:cs="Arial"/>
          <w:color w:val="5F5F5F"/>
          <w:sz w:val="20"/>
          <w:szCs w:val="20"/>
          <w:lang w:eastAsia="en-GB"/>
        </w:rPr>
        <w:t>Brokers</w:t>
      </w:r>
      <w:proofErr w:type="gramEnd"/>
      <w:r w:rsidRPr="000A21B7">
        <w:rPr>
          <w:rFonts w:ascii="Arial" w:eastAsia="Times New Roman" w:hAnsi="Arial" w:cs="Arial"/>
          <w:color w:val="5F5F5F"/>
          <w:sz w:val="20"/>
          <w:szCs w:val="20"/>
          <w:lang w:eastAsia="en-GB"/>
        </w:rPr>
        <w:t xml:space="preserve"> and factors that can affect the market including soft/hard markets</w:t>
      </w:r>
    </w:p>
    <w:p w14:paraId="5F2ABE9E" w14:textId="77777777" w:rsidR="00B86392" w:rsidRPr="000A21B7" w:rsidRDefault="00B86392" w:rsidP="00B86392">
      <w:pPr>
        <w:numPr>
          <w:ilvl w:val="0"/>
          <w:numId w:val="2"/>
        </w:numPr>
        <w:shd w:val="clear" w:color="auto" w:fill="FFFFFF"/>
        <w:spacing w:before="100" w:beforeAutospacing="1" w:after="100" w:afterAutospacing="1" w:line="240" w:lineRule="auto"/>
        <w:rPr>
          <w:rFonts w:ascii="Arial" w:eastAsia="Times New Roman" w:hAnsi="Arial" w:cs="Arial"/>
          <w:color w:val="5F5F5F"/>
          <w:sz w:val="20"/>
          <w:szCs w:val="20"/>
          <w:lang w:eastAsia="en-GB"/>
        </w:rPr>
      </w:pPr>
      <w:r w:rsidRPr="000A21B7">
        <w:rPr>
          <w:rFonts w:ascii="Arial" w:eastAsia="Times New Roman" w:hAnsi="Arial" w:cs="Arial"/>
          <w:color w:val="5F5F5F"/>
          <w:sz w:val="20"/>
          <w:szCs w:val="20"/>
          <w:lang w:eastAsia="en-GB"/>
        </w:rPr>
        <w:t>Ideally Diploma CII qualified or exempt through relevant experience as defined by the FCA</w:t>
      </w:r>
    </w:p>
    <w:p w14:paraId="05DF897F" w14:textId="77777777" w:rsidR="00B86392" w:rsidRPr="000A21B7" w:rsidRDefault="00B86392" w:rsidP="00B86392">
      <w:pPr>
        <w:numPr>
          <w:ilvl w:val="0"/>
          <w:numId w:val="2"/>
        </w:numPr>
        <w:shd w:val="clear" w:color="auto" w:fill="FFFFFF"/>
        <w:spacing w:before="100" w:beforeAutospacing="1" w:after="100" w:afterAutospacing="1" w:line="240" w:lineRule="auto"/>
        <w:rPr>
          <w:rFonts w:ascii="Arial" w:eastAsia="Times New Roman" w:hAnsi="Arial" w:cs="Arial"/>
          <w:color w:val="5F5F5F"/>
          <w:sz w:val="20"/>
          <w:szCs w:val="20"/>
          <w:lang w:eastAsia="en-GB"/>
        </w:rPr>
      </w:pPr>
      <w:r w:rsidRPr="000A21B7">
        <w:rPr>
          <w:rFonts w:ascii="Arial" w:eastAsia="Times New Roman" w:hAnsi="Arial" w:cs="Arial"/>
          <w:color w:val="5F5F5F"/>
          <w:sz w:val="20"/>
          <w:szCs w:val="20"/>
          <w:lang w:eastAsia="en-GB"/>
        </w:rPr>
        <w:t>Coaches and mentors less experienced underwriters in underwriting and sales skills </w:t>
      </w:r>
    </w:p>
    <w:p w14:paraId="6BAA754C" w14:textId="77777777" w:rsidR="00B86392" w:rsidRPr="000A21B7" w:rsidRDefault="00B86392" w:rsidP="00B86392">
      <w:pPr>
        <w:shd w:val="clear" w:color="auto" w:fill="FFFFFF"/>
        <w:spacing w:after="0" w:line="240" w:lineRule="auto"/>
        <w:rPr>
          <w:rFonts w:ascii="Arial" w:eastAsia="Times New Roman" w:hAnsi="Arial" w:cs="Arial"/>
          <w:color w:val="5F5F5F"/>
          <w:sz w:val="20"/>
          <w:szCs w:val="20"/>
          <w:lang w:eastAsia="en-GB"/>
        </w:rPr>
      </w:pPr>
      <w:r w:rsidRPr="000A21B7">
        <w:rPr>
          <w:rFonts w:ascii="Arial" w:eastAsia="Times New Roman" w:hAnsi="Arial" w:cs="Arial"/>
          <w:color w:val="5F5F5F"/>
          <w:sz w:val="20"/>
          <w:szCs w:val="20"/>
          <w:lang w:eastAsia="en-GB"/>
        </w:rPr>
        <w:t> </w:t>
      </w:r>
      <w:r w:rsidRPr="000A21B7">
        <w:rPr>
          <w:rFonts w:ascii="Arial" w:eastAsia="Times New Roman" w:hAnsi="Arial" w:cs="Arial"/>
          <w:color w:val="5F5F5F"/>
          <w:sz w:val="20"/>
          <w:szCs w:val="20"/>
          <w:lang w:eastAsia="en-GB"/>
        </w:rPr>
        <w:br/>
      </w:r>
    </w:p>
    <w:p w14:paraId="0562CC3D" w14:textId="77777777" w:rsidR="00B86392" w:rsidRPr="000A21B7" w:rsidRDefault="00B86392" w:rsidP="00B86392">
      <w:pPr>
        <w:shd w:val="clear" w:color="auto" w:fill="FFFFFF"/>
        <w:spacing w:after="150" w:line="240" w:lineRule="auto"/>
        <w:rPr>
          <w:rFonts w:ascii="Arial" w:eastAsia="Times New Roman" w:hAnsi="Arial" w:cs="Arial"/>
          <w:color w:val="5F5F5F"/>
          <w:sz w:val="20"/>
          <w:szCs w:val="20"/>
          <w:lang w:eastAsia="en-GB"/>
        </w:rPr>
      </w:pPr>
      <w:r w:rsidRPr="000A21B7">
        <w:rPr>
          <w:rFonts w:ascii="Arial" w:eastAsia="Times New Roman" w:hAnsi="Arial" w:cs="Arial"/>
          <w:b/>
          <w:bCs/>
          <w:i/>
          <w:iCs/>
          <w:color w:val="5F5F5F"/>
          <w:sz w:val="20"/>
          <w:szCs w:val="20"/>
          <w:lang w:eastAsia="en-GB"/>
        </w:rPr>
        <w:t xml:space="preserve">Diversity and flexible working </w:t>
      </w:r>
    </w:p>
    <w:p w14:paraId="3A41FBBB" w14:textId="77777777" w:rsidR="00B86392" w:rsidRPr="000A21B7" w:rsidRDefault="00B86392" w:rsidP="00B86392">
      <w:pPr>
        <w:shd w:val="clear" w:color="auto" w:fill="FFFFFF"/>
        <w:spacing w:line="240" w:lineRule="auto"/>
        <w:rPr>
          <w:rFonts w:ascii="Arial" w:eastAsia="Times New Roman" w:hAnsi="Arial" w:cs="Arial"/>
          <w:color w:val="5F5F5F"/>
          <w:sz w:val="20"/>
          <w:szCs w:val="20"/>
          <w:lang w:eastAsia="en-GB"/>
        </w:rPr>
      </w:pPr>
      <w:r>
        <w:rPr>
          <w:rFonts w:ascii="Arial" w:eastAsia="Times New Roman" w:hAnsi="Arial" w:cs="Arial"/>
          <w:i/>
          <w:iCs/>
          <w:color w:val="5F5F5F"/>
          <w:sz w:val="20"/>
          <w:szCs w:val="20"/>
          <w:lang w:eastAsia="en-GB"/>
        </w:rPr>
        <w:t>W</w:t>
      </w:r>
      <w:r w:rsidRPr="000A21B7">
        <w:rPr>
          <w:rFonts w:ascii="Arial" w:eastAsia="Times New Roman" w:hAnsi="Arial" w:cs="Arial"/>
          <w:i/>
          <w:iCs/>
          <w:color w:val="5F5F5F"/>
          <w:sz w:val="20"/>
          <w:szCs w:val="20"/>
          <w:lang w:eastAsia="en-GB"/>
        </w:rPr>
        <w:t xml:space="preserve">e care about our people. We hire the best people for the </w:t>
      </w:r>
      <w:proofErr w:type="gramStart"/>
      <w:r w:rsidRPr="000A21B7">
        <w:rPr>
          <w:rFonts w:ascii="Arial" w:eastAsia="Times New Roman" w:hAnsi="Arial" w:cs="Arial"/>
          <w:i/>
          <w:iCs/>
          <w:color w:val="5F5F5F"/>
          <w:sz w:val="20"/>
          <w:szCs w:val="20"/>
          <w:lang w:eastAsia="en-GB"/>
        </w:rPr>
        <w:t>job</w:t>
      </w:r>
      <w:proofErr w:type="gramEnd"/>
      <w:r w:rsidRPr="000A21B7">
        <w:rPr>
          <w:rFonts w:ascii="Arial" w:eastAsia="Times New Roman" w:hAnsi="Arial" w:cs="Arial"/>
          <w:i/>
          <w:iCs/>
          <w:color w:val="5F5F5F"/>
          <w:sz w:val="20"/>
          <w:szCs w:val="20"/>
          <w:lang w:eastAsia="en-GB"/>
        </w:rPr>
        <w:t xml:space="preserve"> and we’re committed to diversity and creating a truly inclusive culture, which we believe drives success. We also understand that working life </w:t>
      </w:r>
      <w:proofErr w:type="gramStart"/>
      <w:r w:rsidRPr="000A21B7">
        <w:rPr>
          <w:rFonts w:ascii="Arial" w:eastAsia="Times New Roman" w:hAnsi="Arial" w:cs="Arial"/>
          <w:i/>
          <w:iCs/>
          <w:color w:val="5F5F5F"/>
          <w:sz w:val="20"/>
          <w:szCs w:val="20"/>
          <w:lang w:eastAsia="en-GB"/>
        </w:rPr>
        <w:t>doesn’t</w:t>
      </w:r>
      <w:proofErr w:type="gramEnd"/>
      <w:r w:rsidRPr="000A21B7">
        <w:rPr>
          <w:rFonts w:ascii="Arial" w:eastAsia="Times New Roman" w:hAnsi="Arial" w:cs="Arial"/>
          <w:i/>
          <w:iCs/>
          <w:color w:val="5F5F5F"/>
          <w:sz w:val="20"/>
          <w:szCs w:val="20"/>
          <w:lang w:eastAsia="en-GB"/>
        </w:rPr>
        <w:t xml:space="preserve"> always have to be ‘nine to five’ and we support flexible working wherever we can. No promises, but please chat to our resourcing team about the flexibility we could offer for this role.</w:t>
      </w:r>
    </w:p>
    <w:p w14:paraId="12F71D97" w14:textId="77777777" w:rsidR="00D54367" w:rsidRDefault="00B86392"/>
    <w:sectPr w:rsidR="00D54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95BEB"/>
    <w:multiLevelType w:val="multilevel"/>
    <w:tmpl w:val="3842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75AB3"/>
    <w:multiLevelType w:val="multilevel"/>
    <w:tmpl w:val="AAC6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92"/>
    <w:rsid w:val="002A382B"/>
    <w:rsid w:val="00881503"/>
    <w:rsid w:val="00B86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8088"/>
  <w15:chartTrackingRefBased/>
  <w15:docId w15:val="{A4D29647-071F-40D9-A657-05042578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Broad-Bartlett</dc:creator>
  <cp:keywords/>
  <dc:description/>
  <cp:lastModifiedBy>Nicola Broad-Bartlett</cp:lastModifiedBy>
  <cp:revision>1</cp:revision>
  <dcterms:created xsi:type="dcterms:W3CDTF">2020-12-29T22:50:00Z</dcterms:created>
  <dcterms:modified xsi:type="dcterms:W3CDTF">2020-12-29T22:51:00Z</dcterms:modified>
</cp:coreProperties>
</file>